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25BCFE9F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3EB43C6C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906F1B2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FAC6134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5517B93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124147E1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1712E101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51A677C4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9D1293">
        <w:rPr>
          <w:rFonts w:ascii="Times New Roman" w:hAnsi="Times New Roman" w:cs="Times New Roman"/>
          <w:b/>
          <w:i/>
          <w:sz w:val="40"/>
        </w:rPr>
        <w:t xml:space="preserve"> </w:t>
      </w:r>
      <w:r w:rsidR="006572C3">
        <w:rPr>
          <w:rFonts w:ascii="Times New Roman" w:hAnsi="Times New Roman" w:cs="Times New Roman"/>
          <w:b/>
          <w:i/>
          <w:sz w:val="40"/>
        </w:rPr>
        <w:t>n</w:t>
      </w:r>
      <w:r w:rsidR="009D1293">
        <w:rPr>
          <w:rFonts w:ascii="Times New Roman" w:hAnsi="Times New Roman" w:cs="Times New Roman"/>
          <w:b/>
          <w:i/>
          <w:sz w:val="40"/>
        </w:rPr>
        <w:t>oviembre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D9D6CFF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1CE2BBE5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6DCB13AB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5E80E1D7" w:rsidR="006108E4" w:rsidRPr="00184F3D" w:rsidRDefault="0072498A" w:rsidP="006108E4">
      <w:pPr>
        <w:rPr>
          <w:rFonts w:ascii="Times New Roman" w:hAnsi="Times New Roman" w:cs="Times New Roman"/>
          <w:sz w:val="28"/>
        </w:rPr>
      </w:pPr>
      <w:r>
        <w:rPr>
          <w:rFonts w:asciiTheme="majorHAnsi" w:hAnsiTheme="majorHAnsi" w:cstheme="majorHAnsi"/>
          <w:b/>
          <w:i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98E52BF" wp14:editId="7888AA31">
            <wp:simplePos x="0" y="0"/>
            <wp:positionH relativeFrom="column">
              <wp:posOffset>-194310</wp:posOffset>
            </wp:positionH>
            <wp:positionV relativeFrom="paragraph">
              <wp:posOffset>73660</wp:posOffset>
            </wp:positionV>
            <wp:extent cx="4248743" cy="1819529"/>
            <wp:effectExtent l="0" t="0" r="0" b="9525"/>
            <wp:wrapNone/>
            <wp:docPr id="1240978609" name="Imagen 1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78609" name="Imagen 1" descr="Cart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8E4"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3B244FE2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396AC7CE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77C23333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</w:t>
      </w:r>
      <w:r w:rsidR="009D1293">
        <w:rPr>
          <w:rFonts w:ascii="Times New Roman" w:hAnsi="Times New Roman" w:cs="Times New Roman"/>
          <w:b/>
          <w:i/>
        </w:rPr>
        <w:t xml:space="preserve">Álvaro L. Segura </w:t>
      </w:r>
      <w:r w:rsidR="00E52FF0">
        <w:rPr>
          <w:rFonts w:ascii="Times New Roman" w:hAnsi="Times New Roman" w:cs="Times New Roman"/>
          <w:b/>
          <w:i/>
        </w:rPr>
        <w:t xml:space="preserve">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10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576D" w14:textId="77777777" w:rsidR="00A20124" w:rsidRDefault="00A20124" w:rsidP="006108E4">
      <w:pPr>
        <w:spacing w:after="0" w:line="240" w:lineRule="auto"/>
      </w:pPr>
      <w:r>
        <w:separator/>
      </w:r>
    </w:p>
  </w:endnote>
  <w:endnote w:type="continuationSeparator" w:id="0">
    <w:p w14:paraId="34C8CAB3" w14:textId="77777777" w:rsidR="00A20124" w:rsidRDefault="00A20124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9843" w14:textId="77777777" w:rsidR="00A20124" w:rsidRDefault="00A20124" w:rsidP="006108E4">
      <w:pPr>
        <w:spacing w:after="0" w:line="240" w:lineRule="auto"/>
      </w:pPr>
      <w:r>
        <w:separator/>
      </w:r>
    </w:p>
  </w:footnote>
  <w:footnote w:type="continuationSeparator" w:id="0">
    <w:p w14:paraId="265A75AA" w14:textId="77777777" w:rsidR="00A20124" w:rsidRDefault="00A20124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572C3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03AC8"/>
    <w:rsid w:val="00717B5A"/>
    <w:rsid w:val="0072498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41DC"/>
    <w:rsid w:val="00965D82"/>
    <w:rsid w:val="00982718"/>
    <w:rsid w:val="0099488B"/>
    <w:rsid w:val="00995E00"/>
    <w:rsid w:val="009D067E"/>
    <w:rsid w:val="009D1293"/>
    <w:rsid w:val="009D4905"/>
    <w:rsid w:val="00A20124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s@uaf.gob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0" ma:contentTypeDescription="Crear nuevo documento." ma:contentTypeScope="" ma:versionID="97a2d100583348c7be1040c7b1ea3560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8a61291658659331b2816781fa12c188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9C725-814F-4E3D-B8CB-FA4685122076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customXml/itemProps2.xml><?xml version="1.0" encoding="utf-8"?>
<ds:datastoreItem xmlns:ds="http://schemas.openxmlformats.org/officeDocument/2006/customXml" ds:itemID="{5D0BE4BB-D6B8-4FD8-833C-A9B11ACA2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150E-778A-4697-9B3B-1708B2D0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Alvaro Leandro Segura Sierra</cp:lastModifiedBy>
  <cp:revision>2</cp:revision>
  <cp:lastPrinted>2023-07-10T13:44:00Z</cp:lastPrinted>
  <dcterms:created xsi:type="dcterms:W3CDTF">2023-12-13T15:35:00Z</dcterms:created>
  <dcterms:modified xsi:type="dcterms:W3CDTF">2023-12-13T15:35:00Z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